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31D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2921BE9F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0E9AA07F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5D0BED98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2DA6C8AC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726D29E6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60ED5E54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0D48AD70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38324AE6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7C702FA5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76E0C1D4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2778C9A5" w14:textId="62598A8E" w:rsidR="00AF1A07" w:rsidRDefault="00AF1A07" w:rsidP="00AF1A07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VII w roku szkolnym 202</w:t>
      </w:r>
      <w:r w:rsidR="000B695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0B695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5FDC7A82" w14:textId="4DBFF8BE" w:rsidR="00AF1A07" w:rsidRDefault="00AF1A07" w:rsidP="00AF1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</w:t>
      </w:r>
      <w:r w:rsidR="000B6952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7a.</w:t>
      </w:r>
    </w:p>
    <w:p w14:paraId="2854B694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54ED0E14" w14:textId="77777777" w:rsidR="00AF1A07" w:rsidRPr="00F9403C" w:rsidRDefault="00AF1A07" w:rsidP="00AF1A07">
      <w:pPr>
        <w:rPr>
          <w:b/>
          <w:bCs/>
          <w:sz w:val="32"/>
          <w:szCs w:val="32"/>
        </w:rPr>
      </w:pPr>
    </w:p>
    <w:p w14:paraId="2541E597" w14:textId="77777777" w:rsidR="00AF1A07" w:rsidRPr="00F9403C" w:rsidRDefault="00AF1A07" w:rsidP="00AF1A07"/>
    <w:p w14:paraId="6C11A0E7" w14:textId="77777777" w:rsidR="00AF1A07" w:rsidRDefault="00AF1A07" w:rsidP="00AF1A07">
      <w:pPr>
        <w:rPr>
          <w:sz w:val="28"/>
          <w:szCs w:val="28"/>
          <w:u w:val="single"/>
        </w:rPr>
      </w:pPr>
    </w:p>
    <w:p w14:paraId="7B56AFF5" w14:textId="77777777" w:rsidR="00AF1A07" w:rsidRDefault="00AF1A07" w:rsidP="00AF1A07">
      <w:pPr>
        <w:rPr>
          <w:sz w:val="28"/>
          <w:szCs w:val="28"/>
          <w:u w:val="single"/>
        </w:rPr>
      </w:pPr>
    </w:p>
    <w:p w14:paraId="47A93587" w14:textId="2F9E51CC" w:rsidR="00AF1A07" w:rsidRDefault="00AF1A07" w:rsidP="00AF1A0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Nauczyciel uczący:</w:t>
      </w:r>
    </w:p>
    <w:p w14:paraId="182CA78A" w14:textId="021A41AA" w:rsidR="00AF1A07" w:rsidRDefault="00AF1A07" w:rsidP="000B695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952">
        <w:rPr>
          <w:sz w:val="28"/>
          <w:szCs w:val="28"/>
        </w:rPr>
        <w:t xml:space="preserve">Joanna </w:t>
      </w:r>
      <w:proofErr w:type="spellStart"/>
      <w:r w:rsidR="000B6952">
        <w:rPr>
          <w:sz w:val="28"/>
          <w:szCs w:val="28"/>
        </w:rPr>
        <w:t>Kalwajtys</w:t>
      </w:r>
      <w:proofErr w:type="spellEnd"/>
      <w:r w:rsidR="000B6952">
        <w:rPr>
          <w:sz w:val="28"/>
          <w:szCs w:val="28"/>
        </w:rPr>
        <w:t>-Chłosta</w:t>
      </w:r>
    </w:p>
    <w:p w14:paraId="04240891" w14:textId="69537DA7" w:rsidR="00DA13A8" w:rsidRPr="00AF1A07" w:rsidRDefault="00BB6E0C" w:rsidP="00DA13A8">
      <w:pPr>
        <w:rPr>
          <w:sz w:val="28"/>
          <w:szCs w:val="28"/>
        </w:rPr>
      </w:pPr>
      <w:r w:rsidRPr="00944FE2">
        <w:rPr>
          <w:rFonts w:asciiTheme="minorHAnsi" w:hAnsiTheme="minorHAnsi"/>
          <w:b/>
          <w:iCs/>
          <w:sz w:val="40"/>
          <w:szCs w:val="40"/>
          <w:lang w:eastAsia="en-US"/>
        </w:rPr>
        <w:lastRenderedPageBreak/>
        <w:t>Repetytorium Ósmoklasisty</w:t>
      </w:r>
      <w:r w:rsidR="005E6C10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część 1</w:t>
      </w:r>
      <w:r w:rsidR="00944FE2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– Wymagania edukacyjne do </w:t>
      </w:r>
      <w:proofErr w:type="spellStart"/>
      <w:proofErr w:type="gramStart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j.angielskiego</w:t>
      </w:r>
      <w:proofErr w:type="spellEnd"/>
      <w:proofErr w:type="gramEnd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dla klasy 7 szkoły podstawowej w roku szkolnym 202</w:t>
      </w:r>
      <w:r w:rsidR="000B6952">
        <w:rPr>
          <w:rFonts w:asciiTheme="minorHAnsi" w:hAnsiTheme="minorHAnsi"/>
          <w:b/>
          <w:iCs/>
          <w:sz w:val="40"/>
          <w:szCs w:val="40"/>
          <w:lang w:eastAsia="en-US"/>
        </w:rPr>
        <w:t>2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/202</w:t>
      </w:r>
      <w:r w:rsidR="000B6952">
        <w:rPr>
          <w:rFonts w:asciiTheme="minorHAnsi" w:hAnsiTheme="minorHAnsi"/>
          <w:b/>
          <w:iCs/>
          <w:sz w:val="40"/>
          <w:szCs w:val="40"/>
          <w:lang w:eastAsia="en-US"/>
        </w:rPr>
        <w:t>3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– klasy 7a.</w:t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     </w:t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64FB4943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695553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17366FC6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1E6AD001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02BA7E60" w14:textId="77777777"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14:paraId="478ECB58" w14:textId="77777777" w:rsidR="00DA13A8" w:rsidRPr="00B8353A" w:rsidRDefault="00DA13A8" w:rsidP="00D9548A">
      <w:pPr>
        <w:rPr>
          <w:rFonts w:asciiTheme="minorHAnsi" w:hAnsiTheme="minorHAnsi"/>
        </w:rPr>
      </w:pPr>
    </w:p>
    <w:p w14:paraId="4C1BB7BA" w14:textId="77777777"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E64335C" w14:textId="77777777" w:rsidR="00D9548A" w:rsidRPr="00B8353A" w:rsidRDefault="00D9548A" w:rsidP="00D9548A">
      <w:pPr>
        <w:rPr>
          <w:rFonts w:asciiTheme="minorHAnsi" w:hAnsiTheme="minorHAnsi"/>
        </w:rPr>
      </w:pPr>
    </w:p>
    <w:p w14:paraId="451333A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799BF455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0CB06DD9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772E6C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E0D9041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2963ED86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6EF96C18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3E6DD51B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B4C17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16954A8C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20591587" w14:textId="77777777" w:rsidTr="003527C2">
        <w:tc>
          <w:tcPr>
            <w:tcW w:w="12474" w:type="dxa"/>
            <w:shd w:val="clear" w:color="auto" w:fill="D9D9D9"/>
            <w:hideMark/>
          </w:tcPr>
          <w:p w14:paraId="78599940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149B9777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061E4F09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E6548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45B6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8F26B1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CC2A64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833337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650AC9C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A983E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3BAF4583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E0A74E7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23F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7E2393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278A14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E923A5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092683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176AEC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3A6DB8FA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0F1C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76792B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1331D9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086C39C3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AF09EEB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0D763D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6B7DC5F8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20A3B1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AD05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DE6BFC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E19436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FFCA83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008D6D5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26A203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3B2237DD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AC5ECE8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59413315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CABC1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A66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7E9BD831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C1D865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9779A1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4C21CE49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438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668A100B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965ED2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78C07C8C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0B76F409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A368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6195B814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C3B54D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3A0F233D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1C7B3F3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47C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1F68DF68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4F61C4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664C89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C92DD50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29F67533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1918F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821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5AF0E9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ED8F9F3" w14:textId="77777777"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14F9E148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444053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0B2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29759FC3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07EC02D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9F4B00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0D11DF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6DCF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1E4850DA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57528CF1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14F5D9E9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B589C0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56E0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567BBE31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43C5084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78E9B550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DDA457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264935A2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FAE5F7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6AA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ich ubrania oraz cechy charakteru, wyraża swoje opinie oraz uczucia i emocje </w:t>
            </w:r>
            <w:proofErr w:type="gramStart"/>
            <w:r w:rsidR="00C006E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533AD2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5392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opisuje wygląd zewnętrzny ludzi, ich ubrania oraz cechy charakteru, wyraża swoje opinie oraz uczucia i emocje </w:t>
            </w:r>
            <w:proofErr w:type="gramStart"/>
            <w:r w:rsidR="00C006E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06D43E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1DF4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CEBB70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819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31B383C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158AA6E3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B478A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621C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charakteru, podaje dane osobowe oraz informacje o rodzinie, wyraża opinie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wyglądu i cech charakteru, pisze e-mail z opisem osoby.</w:t>
            </w:r>
          </w:p>
          <w:p w14:paraId="32049202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154A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 oraz informacje o rodzinie, wyraża opinie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wyglądu i cech charakteru, pisze e-mail z opisem osoby.</w:t>
            </w:r>
          </w:p>
          <w:p w14:paraId="71D7AB6B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BAB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zewnętrzy i cechy charakteru, podaje dane 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charakteru, pisze e-mail z opisem osoby.</w:t>
            </w:r>
          </w:p>
          <w:p w14:paraId="75102C70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C57E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0EF62F8B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042AE6CE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11F92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D3FF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7E959AB4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4C5CDDA8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B05006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FAAF6E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9BF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0C6AA35D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09EB7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9C3045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555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42ABE58C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5791FEBB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nośnie</w:t>
            </w:r>
            <w:proofErr w:type="gramEnd"/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E621BB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14:paraId="15A8B597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D3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14:paraId="4E47BD84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313E616C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2C385D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587B103D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4480003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51CDD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4AE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14:paraId="699EF4B7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121EF3EA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CE8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737C0342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7795F927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8E0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20EC8F05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języku angielskim informacje sformułowane w języku polskim; popełnia drobne błędy</w:t>
            </w:r>
          </w:p>
          <w:p w14:paraId="2E377DE5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42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7F728851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67E482EF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C1ED01C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6336DB39" w14:textId="77777777" w:rsidTr="000F27CF">
        <w:tc>
          <w:tcPr>
            <w:tcW w:w="12474" w:type="dxa"/>
            <w:shd w:val="clear" w:color="auto" w:fill="D9D9D9"/>
          </w:tcPr>
          <w:p w14:paraId="4522CD9D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4A84F5B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6BE90F67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9D36FC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F74209F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147337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94DDC6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0CB1C5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14:paraId="700CBF49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41342DD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14:paraId="61F8EF20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25FA8C79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EBBC60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49A66E1D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DB3411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69285F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13EA732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BA0E51C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568222A3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779B48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5C8D11B7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14:paraId="2AED7D49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EC3142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72AA5B7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A243752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6A6B1675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98642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4B06035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7D6776A4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3F63EC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1C6125AB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6700C4DF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38D92EE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94A67D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7F53F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DC5EE6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0D587317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543E245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684C2B4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256E8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00E172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279BBC91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C9DC864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C1D634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E7617B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378DCF6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5EC1B184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7C40139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56FD39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E15AA5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0358F7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31CCE45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74C7CA2E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55EEC3D9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48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1D8BB1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28E789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4EB3F511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68CD7553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D6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AAD6421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8E7356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08F8B485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48320EB5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F0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F92313F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267838B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6D23D369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12725FAE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57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05EFBDDB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59532E2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671FA0AE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14:paraId="43642AB9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393B8F7C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2FA431C9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916B539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33374F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52DD7EE1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596BE3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8C9763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F98AC72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2F1C7871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455785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3B8CAA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903FA2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E5F694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7531659A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13BCFC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45C2BA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4C0F5F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2F68A07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nie na temat domów i ich </w:t>
            </w:r>
            <w:proofErr w:type="gramStart"/>
            <w:r w:rsidR="00437DA9" w:rsidRPr="00B8353A">
              <w:rPr>
                <w:rFonts w:asciiTheme="minorHAnsi" w:hAnsiTheme="minorHAnsi"/>
                <w:sz w:val="22"/>
                <w:szCs w:val="22"/>
              </w:rPr>
              <w:t>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14:paraId="1719F235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6D8F8D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5B290C2E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50C5397F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7F7885C8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CFC536D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7194C19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892A34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14:paraId="092505E7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6C602FCE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116D737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14:paraId="244B29AE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728AC3BC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50840718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74111109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4DC786FF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7A92C0DF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6AFE1BDA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7F6951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14:paraId="7FF80A49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69AF85C2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0DAB4B68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2C6B369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DB141EA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43A9C61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778DFE11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EB6BF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58C14C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70FC4278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188EE8D6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871B4E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32F56B5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="00EB6BF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4A1E0949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7D5723D0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1305E1CB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B3ECB4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088CABEE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AC8A94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514CFD52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119F1D6A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383132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26C3FBCB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domu, jego wyposażenia oraz wykonywania prac domowych.</w:t>
            </w:r>
          </w:p>
          <w:p w14:paraId="479F702A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4A9ED7CB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4AC96D19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3A4743D0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93464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064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4501C7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73622D3F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0C4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698011D0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3844C2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B68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F668208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975128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D16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929AB8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78464162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D1840CE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70E318BB" w14:textId="77777777" w:rsidTr="000F27CF">
        <w:tc>
          <w:tcPr>
            <w:tcW w:w="12474" w:type="dxa"/>
            <w:shd w:val="clear" w:color="auto" w:fill="D9D9D9"/>
          </w:tcPr>
          <w:p w14:paraId="467AD250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5338BDA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639AC90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42D1D73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73B11E3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29D2F6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5F8EE242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78AF558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nieregularne.</w:t>
            </w:r>
          </w:p>
          <w:p w14:paraId="78F2DA07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7A32D11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6A0495A7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EE1583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4BC275E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213F26C1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14:paraId="0EBE7948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C3F775A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14:paraId="69D29A60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4F79372E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846C589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151334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98E843D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73E38B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ECF4A1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5871B9F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1DF87E78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8827B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04528E11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6E20CC6F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4FA93E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1CB785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7AB936DD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E7ABC6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59AF95D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5D29DF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1C159F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7A7644C8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59F3EA89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0D9DC630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8C8E9E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EC2A4F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C3FE51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A45384A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C8D55E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5259C1E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4EE307E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6B252E6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2232DA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A9C23E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3196D5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18587F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ABCE56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BB91A0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7292DB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1CB2915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76966218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7D7976C9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83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C7BD28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548014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666974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68C744E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8C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051BEF55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BB9561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286B6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9AD06FE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71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6A03B3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C0D7AD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C2F32C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59BAA7A5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21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860EEF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9BC37B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74B189D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5A01152E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90834B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23E318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6FDBBDE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6F1CE83F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306BD5C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9B51A7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986EB4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DBACC2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D7F5F3F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75ECBE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3D0E9AD8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6ADAA4A5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60EB442D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szkolnych.</w:t>
            </w:r>
          </w:p>
          <w:p w14:paraId="3CA36477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6351F535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38D323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08BA3C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56DD6570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6896B22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DFAAFA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AF186D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49051B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55D239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666EA075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045D6B4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457315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00D1E37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9A6A0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14:paraId="224CF9A0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E113A33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F2B6E0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5EB56B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62C86C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7AFCF7F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B80324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5679C7A2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0EE92530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3A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C5CAFA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5A08C4B7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FE7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F04837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0F41C5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999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C073EB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2BAFF9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6BC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770DFC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6067C5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EC6E3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665FD821" w14:textId="77777777" w:rsidTr="000F27CF">
        <w:tc>
          <w:tcPr>
            <w:tcW w:w="12474" w:type="dxa"/>
            <w:shd w:val="clear" w:color="auto" w:fill="D9D9D9"/>
          </w:tcPr>
          <w:p w14:paraId="414DF293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05F344F5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6170E664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0A90BBF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03486B0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1FE1C9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259951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31775BDE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4B0C2A44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BE4BA5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68C3B9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294E53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AE8FE1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47D2A0C0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766DC2CF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6BD76FF7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42EF3ECE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F494A36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B0F09A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0B2EDE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11DC34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39A3C3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24C46D5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462ECD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67E24A6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50B44C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2196BC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A07CF1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E610CE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1F6DD9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614D2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41980DA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0DE440B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34367D4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BF314F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777551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80830A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D3EE2E3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092FA1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19196E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957057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A7A89FE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0C993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05F62F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664AB9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F16D3F5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9CE48A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C50E2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7BD84F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CA3403D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396FEC22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0892D305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EF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CCDB8E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14:paraId="7B3B35F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2992C3B7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BC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14:paraId="6948DE6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B88CD6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14:paraId="3A3C431B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B1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14:paraId="236DDC3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48A6EEC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4723CB65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FE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53DA9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0F5305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14:paraId="594B5104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6691EB7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5C2A5F4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7652DB2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2F96FE60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A97441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DDB11C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E074A9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1E84A0B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676D48E2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22C33B42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07039E4F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0DD0143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dotyczące pracy wykonywanej przez różne osoby; przedstawia intencje i plany dotyczące pracy w czasie wakacji oraz przyszłego zawodu; opisuje swoje upodobania </w:t>
            </w:r>
            <w:proofErr w:type="gramStart"/>
            <w:r w:rsidR="003207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29862289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19E7A848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wykonywanej przez różne osoby; przedstawia intencje i plany dotyczące pracy w czasie wakacji oraz przyszłego zawodu; opisuje swoje upodobania </w:t>
            </w:r>
            <w:proofErr w:type="gramStart"/>
            <w:r w:rsidR="0016295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672F82B5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24B64E92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wykonywanej przez różne osoby; przedstawia intencje i plany dotyczące pracy w czasie wakacji oraz przyszłego zawodu; opisuje swoje upodobania </w:t>
            </w:r>
            <w:proofErr w:type="gramStart"/>
            <w:r w:rsidR="003207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00F0F156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</w:t>
            </w:r>
            <w:proofErr w:type="gramEnd"/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36672FDB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FA3C691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057E18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4C539B9D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6C512F7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1756C37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50C555B1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754DBA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33BE06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0DC3C5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1C435F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514F14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4CF0F5B8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3E85BEB6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C71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239EA1B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2D6B320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A4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5A01DDA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AA61E02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AE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745EFCC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10D3895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CF1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9A037F7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28FAD1D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30F78EC" w14:textId="5FD5CD15" w:rsidR="00DA13A8" w:rsidRDefault="00DA13A8" w:rsidP="00DA13A8">
      <w:pPr>
        <w:rPr>
          <w:rFonts w:asciiTheme="minorHAnsi" w:hAnsiTheme="minorHAnsi"/>
        </w:rPr>
      </w:pPr>
    </w:p>
    <w:p w14:paraId="282978C5" w14:textId="5A0AE4BF" w:rsidR="000B6952" w:rsidRDefault="000B6952" w:rsidP="00DA13A8">
      <w:pPr>
        <w:rPr>
          <w:rFonts w:asciiTheme="minorHAnsi" w:hAnsiTheme="minorHAnsi"/>
        </w:rPr>
      </w:pPr>
    </w:p>
    <w:p w14:paraId="6EF662A7" w14:textId="7D3396C0" w:rsidR="000B6952" w:rsidRDefault="000B6952" w:rsidP="00DA13A8">
      <w:pPr>
        <w:rPr>
          <w:rFonts w:asciiTheme="minorHAnsi" w:hAnsiTheme="minorHAnsi"/>
        </w:rPr>
      </w:pPr>
    </w:p>
    <w:p w14:paraId="3F2B4E25" w14:textId="77777777" w:rsidR="000B6952" w:rsidRPr="00B8353A" w:rsidRDefault="000B6952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4EBEE9E0" w14:textId="77777777" w:rsidTr="000F27CF">
        <w:tc>
          <w:tcPr>
            <w:tcW w:w="12474" w:type="dxa"/>
            <w:shd w:val="clear" w:color="auto" w:fill="D9D9D9"/>
          </w:tcPr>
          <w:p w14:paraId="139ED0DA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0D1F167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07A8ED18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7CAC74E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0E37FB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868581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46BC804D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92ED07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79C0454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475EDBBD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20B79B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3075E6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5D27C20F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594C9A8E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D22302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5F35F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A64FDE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52AEA5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02D637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42E0F9DC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DE4CC1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336E2B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2162A3C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5F05A1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67D66B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11999420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D44D84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2AAE9C24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1D43A3C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769C674A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69337D3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757803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2DECAF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81E6CC7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2400DE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E61F0D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E61629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910FA33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B5B563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A072DB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5072502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C79AD40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2F85C3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CF6C6B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232CD7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201771E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4A3FBCDC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46EEAFA8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9D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67CD1B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D84FFF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025C74F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2FFFA6C2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C7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78F560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0E415F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2CAE2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222ECAF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47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D243A0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1D4451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676A5B2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637563B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3B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05A4235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4EBFF9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6CB8446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424FE61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7EED363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0A3D13E0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64302495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F8486A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0FECDA5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40331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9B36E2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954BE7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8DA18D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7B86BF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2FA6C9F2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D4593E0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146E5B3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37E6B81A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2931A081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6FE72D48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12C11ABF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2BC0F8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4A96AAAE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111EC515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7B715F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6EB932EF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51E3EA77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9604F20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C9E264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4A2F31B5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</w:t>
            </w:r>
            <w:proofErr w:type="gramStart"/>
            <w:r w:rsidR="00E241D2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F92C446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806AE7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591DF9C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3C2649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95845A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103559F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7F8A860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325BF516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7EC8802C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A6F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C04F74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590433B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475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19C34EC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0A70219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40C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48D1777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889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B1BED40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96993E9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0FAC7F4" w14:textId="7B61A7CC" w:rsidR="000B6952" w:rsidRDefault="000B6952" w:rsidP="00DA13A8">
      <w:pPr>
        <w:rPr>
          <w:rFonts w:asciiTheme="minorHAnsi" w:hAnsiTheme="minorHAnsi"/>
        </w:rPr>
      </w:pPr>
    </w:p>
    <w:p w14:paraId="6C6F2C73" w14:textId="77777777" w:rsidR="000B6952" w:rsidRPr="00B8353A" w:rsidRDefault="000B6952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20BB81D1" w14:textId="77777777" w:rsidTr="000F27CF">
        <w:tc>
          <w:tcPr>
            <w:tcW w:w="12474" w:type="dxa"/>
            <w:shd w:val="clear" w:color="auto" w:fill="D9D9D9"/>
          </w:tcPr>
          <w:p w14:paraId="0E20F09D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6 - Żywienie</w:t>
            </w:r>
          </w:p>
        </w:tc>
      </w:tr>
    </w:tbl>
    <w:p w14:paraId="546FED0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3FAD0F3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4E588B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4BB1738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769C68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695B0C2F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64EF4F13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4BB96A3D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32D73F0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C5867F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C5747A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F124AF4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BD25C49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502B6138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B3D6F32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EDFA070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1AC946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A83B26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F20DE6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630C1C60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2A97766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A566CCF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98F222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068DA6EC" w14:textId="77777777"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0349516E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2EC58F95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C221E8C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7F0DADE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82EF049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3BC5240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503A54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7E7E630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6769A0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EFFC92C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5D5738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08BDD40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757B6C5A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AF89CCD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4EA431B9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146A7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6450C0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21EC511A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1F00806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0707CC8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670041D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325A95E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58351EF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8F30E4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F788EDD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5E67662C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4AD4FC8A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59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18821F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E8BA56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E54009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17A82502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A6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1E97E1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597CDF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0BC555C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2C775223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2B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AB88A3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49B78E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B7A521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EAB44B3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78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7993DB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CE12D88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159CA003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4B35241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250E46E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FC788A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4D2C410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04B87FA5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5058AA6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30A4D481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E79164E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46598614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797BA3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poza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14:paraId="16891C45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0E790E6C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FC1E7FA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CED2B2D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719E3084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zakłócające komunikację, nieudolnie pisze e-mail dotyczący kursu kulinarnego.</w:t>
            </w:r>
          </w:p>
          <w:p w14:paraId="5CB8299E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21815F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6CCD5D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kursu kulinarnego.</w:t>
            </w:r>
          </w:p>
          <w:p w14:paraId="290F36F0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7BB59F9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77758D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zazwyczaj niezakłócające komunikacji, pisze e-mail dotyczący kursu kulinarnego.</w:t>
            </w:r>
          </w:p>
          <w:p w14:paraId="76E5A917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394D5C2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D95DCC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kulinarnego; ewentualne sporadyczne błędy nie zakłócają komunikacji</w:t>
            </w:r>
          </w:p>
          <w:p w14:paraId="30F051A6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6B6D3C7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52AF2C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BB11A01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3F846A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C7874A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689DDEDF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7C0BAC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30D88639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A21025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525AAB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7D9BEE3A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58B4B196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F1F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303F3C1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57E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3646F93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3FE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37B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34FF5F8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20F1DA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0BC0FEB4" w14:textId="77777777" w:rsidTr="000F27CF">
        <w:tc>
          <w:tcPr>
            <w:tcW w:w="12474" w:type="dxa"/>
            <w:shd w:val="clear" w:color="auto" w:fill="D9D9D9"/>
          </w:tcPr>
          <w:p w14:paraId="78F28ABA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05F8000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0A9AA4B6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1626E99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6DDAEFEF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03338DA1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6BCCF8E2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3174D411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F8522F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675D63F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A934C9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5ACD45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7D81D07D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7828587F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D8018A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FBFD948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DFF8A4D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69A295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228F1CA6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674AE312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F6106A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E09B69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3B6CA02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097C7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387B858F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75BF97BC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2D10DD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5ECDB02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1792697B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69AD8A72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41A5175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57C91C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6F2970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399BA71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B92706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BEEA96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6DE4F48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3850C40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33B1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4396C1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19F4FEB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6DD2B3E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DD0C52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D28955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78F6874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4B03949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2A762481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66E563DB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00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5521D3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A36A50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D671C80" w14:textId="77777777"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17BD0B48" w14:textId="77777777"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4A668626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41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61C8A2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FEE048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93014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449B8019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1C8E27C2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DC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856408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FF6205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0442E6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02B616F8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E9BD5E1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B8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E5563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CE33E58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04DB5B4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6E49C487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1F05540C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48800A6F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1163420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27E8E63A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D51730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E7574B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170C9D55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59FC8B7C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742071CB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31D1DDC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F0F8373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51329670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1CC2215A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E864B4A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61034EAA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56EDC877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306EF8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C1E15F6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793D2733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A15CF81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71C66AFE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64037806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41B25D61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1BBA5D0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578EA456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436132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F4687F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59A5DC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3C949A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1DD42E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61A27B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44A3243F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1C792630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2B51991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CE2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89AC1A9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340435C7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4C7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DAE35D5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2F54076B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1F2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7936518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DF0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1F7B6053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B2B055A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EBAC6C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1FB65B3" w14:textId="77777777" w:rsidTr="000F27CF">
        <w:tc>
          <w:tcPr>
            <w:tcW w:w="12474" w:type="dxa"/>
            <w:shd w:val="clear" w:color="auto" w:fill="D9D9D9"/>
          </w:tcPr>
          <w:p w14:paraId="0E684A69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34796FC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32BAE9E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1C1E06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5CB020B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081A6167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słownictwem odnoszącym się do wycieczek, zwiedzania oraz orientacji w </w:t>
            </w:r>
            <w:proofErr w:type="gramStart"/>
            <w:r w:rsidR="009D2DD2" w:rsidRPr="00B8353A">
              <w:rPr>
                <w:rFonts w:asciiTheme="minorHAnsi" w:hAnsiTheme="minorHAnsi"/>
                <w:sz w:val="22"/>
                <w:szCs w:val="22"/>
              </w:rPr>
              <w:t>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14:paraId="77175434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5063A0A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6AED61E1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D0E32F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BA85205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035F82C1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27E030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ED03C25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25A045D1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0A31C66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8534BE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4545FF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9B33D5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E205750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09C23EE1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BF2F4A8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A0D6B4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599307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A6A5301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FF1093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06E967F2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DD6CDB8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649F027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432E0AA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rozumie ogólny sens prostych wypowiedzi. </w:t>
            </w:r>
          </w:p>
          <w:p w14:paraId="585BCC2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4B427C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E669978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A4F75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967248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F2286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9043EC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E8FF7C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F9DEB7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485E657B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67FD3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69350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723A9B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E33254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B2AE7F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3812E021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72D1859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0BD75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94FEEC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A87420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1FCA6D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0499449A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5984D7B0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43455188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51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1AB8FF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DBFC9EE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01B29452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3AF0ADA2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14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53736EB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242851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3CF904F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84085B8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5B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1EB466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9F8F09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E322DB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610AF0F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34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4C720B4C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E2832C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77310A2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F5E8E46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8D987F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85366F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2A2A88B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</w:t>
            </w:r>
            <w:proofErr w:type="gramStart"/>
            <w:r w:rsidR="006E543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288B8E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E7CC1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8504D4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1717A7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nuje odbytą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</w:t>
            </w:r>
            <w:proofErr w:type="gramStart"/>
            <w:r w:rsidR="006E543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14:paraId="74F324F3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DD82D4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14:paraId="02F0BEEF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727D7C76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7C4261A7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19A940BA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0D24D932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ACFA6D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C100854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</w:t>
            </w:r>
            <w:proofErr w:type="gramStart"/>
            <w:r w:rsidR="004F60B5" w:rsidRPr="00B8353A">
              <w:rPr>
                <w:rFonts w:asciiTheme="minorHAnsi" w:hAnsiTheme="minorHAnsi"/>
                <w:sz w:val="22"/>
                <w:szCs w:val="22"/>
              </w:rPr>
              <w:t>z  podróżowaniem</w:t>
            </w:r>
            <w:proofErr w:type="gramEnd"/>
            <w:r w:rsidR="004F60B5" w:rsidRPr="00B8353A">
              <w:rPr>
                <w:rFonts w:asciiTheme="minorHAnsi" w:hAnsiTheme="minorHAnsi"/>
                <w:sz w:val="22"/>
                <w:szCs w:val="22"/>
              </w:rPr>
              <w:t>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6E1C6B75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53536BC0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599584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C9D0F5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zasadzie niezaburzające komunikacji, pisze e-mail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zaproszeniem do odwiedzin.</w:t>
            </w:r>
          </w:p>
        </w:tc>
        <w:tc>
          <w:tcPr>
            <w:tcW w:w="3260" w:type="dxa"/>
          </w:tcPr>
          <w:p w14:paraId="3661FEFA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7F8A99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zaproszeniem do odwiedzin.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7FF4EEE3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187F90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31CC0C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11BE976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76D80791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A72C40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5986B7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91F0CD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ACFA589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0E7A65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357A57D3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14650CD3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4869E819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D67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9AF757D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B3AF150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6AF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2CC5906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48036E3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808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9F7B561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EF62858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D90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0A53386C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35A84B7F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3A9AB49" w14:textId="77777777" w:rsidR="00DA13A8" w:rsidRPr="00B8353A" w:rsidRDefault="00DA13A8" w:rsidP="00DA13A8">
      <w:pPr>
        <w:rPr>
          <w:rFonts w:asciiTheme="minorHAnsi" w:hAnsiTheme="minorHAnsi"/>
        </w:rPr>
      </w:pPr>
    </w:p>
    <w:p w14:paraId="1F1CBE94" w14:textId="77777777" w:rsidR="005A4DAC" w:rsidRPr="00300406" w:rsidRDefault="005A4DAC" w:rsidP="005A4DA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t>Ustalenia dodatkowe:</w:t>
      </w:r>
    </w:p>
    <w:p w14:paraId="2CC7E9F1" w14:textId="77777777" w:rsidR="005A4DAC" w:rsidRDefault="005A4DAC" w:rsidP="005A4DAC">
      <w:r>
        <w:t>Ocenie kształtującej w klasie VII podlegają:</w:t>
      </w:r>
    </w:p>
    <w:p w14:paraId="0C66828B" w14:textId="77777777" w:rsidR="005A4DAC" w:rsidRPr="00F9403C" w:rsidRDefault="005A4DAC" w:rsidP="005A4DAC"/>
    <w:p w14:paraId="53AAC69E" w14:textId="77777777" w:rsidR="005A4DAC" w:rsidRPr="00F9403C" w:rsidRDefault="005A4DAC" w:rsidP="005A4DAC">
      <w:r>
        <w:t>- wybrane kartkówki z</w:t>
      </w:r>
      <w:r w:rsidRPr="00F9403C">
        <w:t xml:space="preserve"> materiału gramatyczno-leksykalnego</w:t>
      </w:r>
    </w:p>
    <w:p w14:paraId="62F05399" w14:textId="77777777" w:rsidR="005A4DAC" w:rsidRDefault="005A4DAC" w:rsidP="005A4DAC">
      <w:r>
        <w:t>-</w:t>
      </w:r>
      <w:r w:rsidRPr="00F9403C">
        <w:t xml:space="preserve"> </w:t>
      </w:r>
      <w:r>
        <w:t xml:space="preserve">wybrane prace pisemne </w:t>
      </w:r>
    </w:p>
    <w:p w14:paraId="38C3FA09" w14:textId="77777777" w:rsidR="005A4DAC" w:rsidRPr="00F9403C" w:rsidRDefault="005A4DAC" w:rsidP="005A4DAC"/>
    <w:p w14:paraId="515C02DC" w14:textId="77777777" w:rsidR="005A4DAC" w:rsidRPr="00300406" w:rsidRDefault="005A4DAC" w:rsidP="005A4DA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14:paraId="51E698B9" w14:textId="77777777" w:rsidR="005A4DAC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167DD324" w14:textId="77777777" w:rsidR="005A4DAC" w:rsidRPr="00D75A28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 w:rsidRPr="004021AF">
        <w:rPr>
          <w:rStyle w:val="Pogrubienie"/>
          <w:color w:val="000000"/>
        </w:rPr>
        <w:t>Powyższe wymagania są zgodne są</w:t>
      </w:r>
      <w:r>
        <w:rPr>
          <w:rStyle w:val="Pogrubienie"/>
          <w:color w:val="000000"/>
        </w:rPr>
        <w:t xml:space="preserve"> z Rozporządzeniem MEN z dnia</w:t>
      </w:r>
      <w:r w:rsidRPr="00303D45">
        <w:rPr>
          <w:rFonts w:ascii="Arial" w:hAnsi="Arial" w:cs="Arial"/>
          <w:sz w:val="22"/>
          <w:szCs w:val="22"/>
        </w:rPr>
        <w:t xml:space="preserve"> </w:t>
      </w:r>
      <w:r w:rsidRPr="00D75A28">
        <w:rPr>
          <w:rStyle w:val="Pogrubienie"/>
          <w:color w:val="000000"/>
        </w:rPr>
        <w:t xml:space="preserve">14 lutego </w:t>
      </w:r>
      <w:proofErr w:type="gramStart"/>
      <w:r w:rsidRPr="00D75A28">
        <w:rPr>
          <w:rStyle w:val="Pogrubienie"/>
          <w:color w:val="000000"/>
        </w:rPr>
        <w:t>2017r.</w:t>
      </w:r>
      <w:proofErr w:type="gramEnd"/>
      <w:r w:rsidRPr="00D75A28">
        <w:rPr>
          <w:rStyle w:val="Pogrubienie"/>
          <w:color w:val="000000"/>
        </w:rPr>
        <w:t xml:space="preserve"> w sprawie podstawy programowej wychowania przedszkolnego oraz podstawy programowej kształcenia ogólnego dla szkoły podstawowej (Dziennik Ustaw z 2017r., poz. 356)</w:t>
      </w:r>
      <w:r>
        <w:rPr>
          <w:rStyle w:val="Pogrubienie"/>
          <w:color w:val="000000"/>
        </w:rPr>
        <w:t xml:space="preserve">. </w:t>
      </w:r>
    </w:p>
    <w:p w14:paraId="7419CF10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61C4" w14:textId="77777777" w:rsidR="00987909" w:rsidRDefault="00987909" w:rsidP="00426B6A">
      <w:r>
        <w:separator/>
      </w:r>
    </w:p>
  </w:endnote>
  <w:endnote w:type="continuationSeparator" w:id="0">
    <w:p w14:paraId="6445126D" w14:textId="77777777" w:rsidR="00987909" w:rsidRDefault="00987909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84FA" w14:textId="77777777" w:rsidR="005A4DAC" w:rsidRPr="00B8353A" w:rsidRDefault="005A4DAC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>
      <w:rPr>
        <w:rFonts w:asciiTheme="minorHAnsi" w:hAnsiTheme="minorHAnsi"/>
        <w:i/>
        <w:color w:val="A6A6A6"/>
      </w:rPr>
      <w:t>20</w:t>
    </w:r>
  </w:p>
  <w:p w14:paraId="151B4A35" w14:textId="77777777" w:rsidR="005A4DAC" w:rsidRDefault="005A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772B" w14:textId="77777777" w:rsidR="00987909" w:rsidRDefault="00987909" w:rsidP="00426B6A">
      <w:r>
        <w:separator/>
      </w:r>
    </w:p>
  </w:footnote>
  <w:footnote w:type="continuationSeparator" w:id="0">
    <w:p w14:paraId="04A67502" w14:textId="77777777" w:rsidR="00987909" w:rsidRDefault="00987909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07B6" w14:textId="77777777" w:rsidR="005A4DAC" w:rsidRDefault="005A4DAC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14:paraId="3D9EC70E" w14:textId="77777777" w:rsidR="005A4DAC" w:rsidRDefault="005A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B6952"/>
    <w:rsid w:val="000C74F4"/>
    <w:rsid w:val="000D27DE"/>
    <w:rsid w:val="000D5039"/>
    <w:rsid w:val="000D5812"/>
    <w:rsid w:val="000E08DB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344D5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A4DAC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B6BDC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4FE2"/>
    <w:rsid w:val="0094642E"/>
    <w:rsid w:val="009509B8"/>
    <w:rsid w:val="00951A4B"/>
    <w:rsid w:val="00952028"/>
    <w:rsid w:val="00952599"/>
    <w:rsid w:val="00953565"/>
    <w:rsid w:val="009607FB"/>
    <w:rsid w:val="009621BD"/>
    <w:rsid w:val="0096305A"/>
    <w:rsid w:val="00965008"/>
    <w:rsid w:val="00981F1B"/>
    <w:rsid w:val="00987909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1A07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46ED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63852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1996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9D21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5A4DA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12714</Words>
  <Characters>76287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Maria Osińska</cp:lastModifiedBy>
  <cp:revision>6</cp:revision>
  <cp:lastPrinted>2022-08-29T20:47:00Z</cp:lastPrinted>
  <dcterms:created xsi:type="dcterms:W3CDTF">2020-08-31T18:26:00Z</dcterms:created>
  <dcterms:modified xsi:type="dcterms:W3CDTF">2022-08-29T20:47:00Z</dcterms:modified>
</cp:coreProperties>
</file>