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75" w:rsidRDefault="008E2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Kryteria oceniania</w:t>
      </w:r>
    </w:p>
    <w:p w:rsidR="008E2A75" w:rsidRDefault="008E2A7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w zakresie </w:t>
      </w:r>
      <w:r>
        <w:rPr>
          <w:b/>
          <w:sz w:val="32"/>
          <w:szCs w:val="32"/>
        </w:rPr>
        <w:t>5 klasy szkoły podstawowej</w:t>
      </w:r>
    </w:p>
    <w:p w:rsidR="008E2A75" w:rsidRDefault="008E2A75">
      <w:pPr>
        <w:jc w:val="center"/>
        <w:rPr>
          <w:sz w:val="32"/>
          <w:szCs w:val="32"/>
        </w:rPr>
      </w:pPr>
      <w:r>
        <w:rPr>
          <w:sz w:val="32"/>
          <w:szCs w:val="32"/>
        </w:rPr>
        <w:t>opracowane na podstawie materiałów katechetycznych</w:t>
      </w:r>
    </w:p>
    <w:p w:rsidR="008E2A75" w:rsidRDefault="008E2A75">
      <w:pPr>
        <w:jc w:val="center"/>
        <w:rPr>
          <w:sz w:val="32"/>
          <w:szCs w:val="32"/>
        </w:rPr>
      </w:pPr>
      <w:r>
        <w:rPr>
          <w:sz w:val="32"/>
          <w:szCs w:val="32"/>
        </w:rPr>
        <w:t>„Obdarowani przez Boga” z serii „Drogi Przymierza”</w:t>
      </w:r>
    </w:p>
    <w:p w:rsidR="008E2A75" w:rsidRDefault="008E2A75">
      <w:pPr>
        <w:jc w:val="center"/>
      </w:pPr>
    </w:p>
    <w:p w:rsidR="008E2A75" w:rsidRDefault="008E2A75">
      <w:pPr>
        <w:rPr>
          <w:sz w:val="24"/>
          <w:szCs w:val="24"/>
        </w:rPr>
      </w:pPr>
      <w:r>
        <w:rPr>
          <w:sz w:val="24"/>
          <w:szCs w:val="24"/>
        </w:rPr>
        <w:t>Proponujemy, by kryteria oceniania w zakresie oceny celującej określić indywidualnie.</w:t>
      </w:r>
    </w:p>
    <w:p w:rsidR="008E2A75" w:rsidRDefault="008E2A75">
      <w:pPr>
        <w:rPr>
          <w:sz w:val="24"/>
          <w:szCs w:val="24"/>
        </w:rPr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  <w:r>
        <w:rPr>
          <w:rFonts w:ascii="Ottawa-Bold" w:hAnsi="Ottawa-Bold" w:cs="Ottawa-Bold"/>
          <w:b/>
          <w:bCs/>
          <w:sz w:val="20"/>
          <w:szCs w:val="20"/>
        </w:rPr>
        <w:t>Rozdział I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KOMU WIERZĘ I UFAM?</w:t>
      </w: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2"/>
      </w:tblGrid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8E2A75">
        <w:trPr>
          <w:trHeight w:val="570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 xml:space="preserve"> wyjaśnia, że                  w przyjmowaniu prawd pomaga człowiekowi rozum;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charakteryzuje działania Boga, który jest Osobą;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mówi z pamięci słowa Modlitwy Pańskiej;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wymienia, co pomaga człowiekowi                        w znajdowaniu odpowiedzi na ważne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życiowe pytania.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poznawanie świata wymaga od ludzi wiary, którą opieramy na autorytecie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osób przekazujących wiedzę o świecie;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Boga nazywany Osobą;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na czym powinna polegać relacja między Bogiem i człowiekiem;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pojęcia: „wiara” i „rozum”.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rozróżnia wiarę naturalną                               i nadprzyrodzoną;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wyjaśnia, że wiara naturalna                               i nadprzyrodzona opierają się na autorytecie osoby;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wymienia, w czym objawia się troska Boga Ojca                           o człowieka;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wiara nadprzyrodzona pomaga w zrozumieniu życiowych spraw.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wyjaśnia </w:t>
            </w:r>
            <w:r>
              <w:rPr>
                <w:rFonts w:ascii="TimesNewRomanPSMT" w:hAnsi="TimesNewRomanPSMT" w:cs="TimesNewRomanPSMT"/>
              </w:rPr>
              <w:t>do czego zachęca zachowanie matki i synów                       z biblijnego opowiadania z Księgi Machabejskiej;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w jaki sposób człowiek może odkrywać Boga, który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jest Osobą;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na podstawie analizy Mt 6, 25-33 ukazuje, że Bóg troszczy się               o ludzi, ale wymaga od nich postawy zaufania  i wiary;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dlaczego           w życiu człowieka ważna jest wiedza,              w tym także wiedza religijna.</w:t>
            </w:r>
          </w:p>
        </w:tc>
      </w:tr>
    </w:tbl>
    <w:p w:rsidR="008E2A75" w:rsidRDefault="008E2A75"/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  <w:r>
        <w:rPr>
          <w:rFonts w:ascii="Ottawa-Bold" w:hAnsi="Ottawa-Bold" w:cs="Ottawa-Bold"/>
          <w:b/>
          <w:bCs/>
          <w:sz w:val="20"/>
          <w:szCs w:val="20"/>
        </w:rPr>
        <w:lastRenderedPageBreak/>
        <w:t>Rozdział II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 TO ZNACZY, ŻE PAN BÓG MNIE KOCHA?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2"/>
      </w:tblGrid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motywy, jakimi kierują się ludzie podejmujący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działania z miłości                i troski o innych;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wierzący      w Boga przyjmują, że to Pan Bóg dał światu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początek;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wskazuje istotę człowieczeństwa tj. godność różniącą człowieka od innych istot żyjących;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grzechy główne;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Bóg nie odwraca się od człowieka pomimo jego grzechu.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przykłady działania Boga wobec człowieka świadczące o Jego miłości;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kim są aniołowie;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przejawy okazywania szacunku człowiekowi ze względu na jego godność;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skutki grzechu pierworodnego;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 co oznacza słowo „protoewangelia”.</w:t>
            </w:r>
          </w:p>
          <w:p w:rsidR="008E2A75" w:rsidRDefault="008E2A75">
            <w:pPr>
              <w:spacing w:after="0" w:line="100" w:lineRule="atLeas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miłość, którą ludzie sobie okazują, może mieć źródło w Bogu;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co to znaczy, że Bóg jest stworzycielem świata;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prawdy o człowieku zawarte w Księdze Rodzaju;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interpretuje biblijne opowiadanie o grzechu pierwszych ludzi;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przykłady, w jaki sposób Bóg wspomaga człowieka w walce ze złem.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wyjaśnia, w jaki sposób człowiek odpowiedział na okazaną mu przez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Boga miłość;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określa cel biblijnego opowiadania                     o stworzeniu świata;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samodzielnie </w:t>
            </w:r>
            <w:r>
              <w:rPr>
                <w:rFonts w:ascii="TimesNewRomanPSMT" w:hAnsi="TimesNewRomanPSMT" w:cs="TimesNewRomanPSMT"/>
              </w:rPr>
              <w:t>analizuje tekst biblijny Rdz 1, 26-28;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istnienie zła w świecie;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interpretuje treść protoewangelii.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8E2A75" w:rsidRDefault="008E2A75">
      <w:pPr>
        <w:jc w:val="center"/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  <w:r>
        <w:rPr>
          <w:rFonts w:ascii="Ottawa-Bold" w:hAnsi="Ottawa-Bold" w:cs="Ottawa-Bold"/>
          <w:b/>
          <w:bCs/>
          <w:sz w:val="20"/>
          <w:szCs w:val="20"/>
        </w:rPr>
        <w:t>Rozdział III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DLACZEGO WIERZĘ I UFAM PANU BOGU?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2"/>
      </w:tblGrid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opowiada historię Noego;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opowiada historię Abrahama;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charakteryzuje postać Jakuba;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wydarzenia z historii Józefa, które wskazują na Bożą Opatrzność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nad światem;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wydarzenia z życia Mojżesza, które ilustrują Bożą miłość do ludzi;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wyjaśnia pojęcia: Stare Przymierze – Nowe Przymierze;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wyjaśnia termin </w:t>
            </w:r>
            <w:r>
              <w:rPr>
                <w:rFonts w:ascii="TimesNewRomanPSMT" w:hAnsi="TimesNewRomanPSMT" w:cs="TimesNewRomanPSMT"/>
              </w:rPr>
              <w:lastRenderedPageBreak/>
              <w:t>„pascha”.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przyczyny   i sens biblijnego potopu;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Abrahama nazywamy ojcem wiary;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autor natchniony                         w biblijnym opowiadaniu o Jakubie ukazuje Pana Boga, który wypełnia obietnice dane Abrahamowi;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wymienia, jakie prawdy o Bogu ukazane są w noweli            o Józefie Egipskim;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wymienia, jakie </w:t>
            </w:r>
            <w:r>
              <w:rPr>
                <w:rFonts w:ascii="TimesNewRomanPSMT" w:hAnsi="TimesNewRomanPSMT" w:cs="TimesNewRomanPSMT"/>
              </w:rPr>
              <w:lastRenderedPageBreak/>
              <w:t>prawdy o Bogu ukazane są w biblijnym opowiadaniu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 Mojżeszu;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ogólnie opisuje obchody Święta Paschy.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8E2A75" w:rsidRDefault="008E2A75">
            <w:pPr>
              <w:spacing w:after="0" w:line="100" w:lineRule="atLeas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w sakramencie chrztu świętego Bóg zawarł             z człowiekiem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przymierze;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obietnic danych przez Boga Abrahamowi;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obrazów (drabina, aniołowie) występujących                    w opowiadaniu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 Jakubie;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czemu służyły opisane                    w Ewangelii słowa                i czyny Jezusa, których ludzie nie rozumieli;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- ukazuje związek między barankiem paschalnym                   a Barankiem – Jezusem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Chrystusem;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związek paschy Izraelitów                z paschą Jezusa.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uzasadnia, że </w:t>
            </w:r>
            <w:r>
              <w:rPr>
                <w:rFonts w:ascii="TimesNewRomanPSMT" w:hAnsi="TimesNewRomanPSMT" w:cs="TimesNewRomanPSMT"/>
              </w:rPr>
              <w:t>wyrazem uczestnictwa w przymierzu                        z Bogiem jest wyrzeczenie się zła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 wyznanie wiary;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przez chrzest święty uczestniczymy                   w obietnicach Boga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danych Abrahamowi;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w jaki sposób Bóg w Jezusie Chrystusie wypełnia obietnice zbawienia;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czego wymagają niezrozumiałe przez ludzi działania Boga;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- wyjaśnia, że chrzest jest uczestnictwem człowieka                          w Przymierzu                      z Bogiem;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związek sakramentów z paschą Jezusa.</w:t>
            </w:r>
          </w:p>
        </w:tc>
      </w:tr>
    </w:tbl>
    <w:p w:rsidR="008E2A75" w:rsidRDefault="008E2A75">
      <w:pPr>
        <w:jc w:val="center"/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  <w:r>
        <w:rPr>
          <w:rFonts w:ascii="Ottawa-Bold" w:hAnsi="Ottawa-Bold" w:cs="Ottawa-Bold"/>
          <w:b/>
          <w:bCs/>
          <w:sz w:val="20"/>
          <w:szCs w:val="20"/>
        </w:rPr>
        <w:t>Rozdział IV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 OKAŻĘ PANU BOGU, ŻE GO KOCHAM?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2"/>
      </w:tblGrid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wymienia, które            z przykazań Dekalogu odnoszą się do relacji człowieka z Bogiem,          a które regulują zasady życia z ludźmi;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czym jest sumienie;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wyjaśnić, na czym polega świętość;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adwentu.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zasady obowiązujące w życiu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społecznym nie ograniczają człowieka,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lecz służą jego dobru;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ukazuje, jak można odnieść prawdę o niewierności Izraelitów i Bożym przebaczeniu do życia współczesnych ludzi;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podaje przykłady jak może wypełnić                   w swoim życiu Jezusowe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przykazanie miłości;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charakteryzuje znaki  i symbole adwentowe.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że Dekalog jest wyrazem miłości Boga                    o człowieka;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 w jaki sposób może kształtować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swoje sumienie;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scharakteryzuje,               w jaki sposób święci dochowywali wierności Bogu;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-wyjaśnia pojęcie paruzji.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uzasadnia </w:t>
            </w:r>
            <w:r>
              <w:rPr>
                <w:rFonts w:ascii="TimesNewRomanPSMT" w:hAnsi="TimesNewRomanPSMT" w:cs="TimesNewRomanPSMT"/>
              </w:rPr>
              <w:t>dlaczego ważne jest przypominanie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sobie treści Dekalogu;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wskazuje, jak rozwijać postawę wierności złożonym obietnicom, czerpiąc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wzór z wierności Boga;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że na chrzcie świętym zostaliśmy wezwani do życia w świętości;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że Pan Bóg wypełnia obietnicę zawarcia Nowego Przymierza.</w:t>
            </w:r>
          </w:p>
        </w:tc>
      </w:tr>
    </w:tbl>
    <w:p w:rsidR="008E2A75" w:rsidRDefault="008E2A75">
      <w:pPr>
        <w:jc w:val="center"/>
      </w:pPr>
    </w:p>
    <w:p w:rsidR="008E2A75" w:rsidRDefault="008E2A75">
      <w:pPr>
        <w:spacing w:after="0" w:line="100" w:lineRule="atLeast"/>
        <w:ind w:left="3540" w:firstLine="708"/>
        <w:rPr>
          <w:rFonts w:ascii="Ottawa-Bold" w:hAnsi="Ottawa-Bold" w:cs="Ottawa-Bold"/>
          <w:b/>
          <w:bCs/>
          <w:sz w:val="20"/>
          <w:szCs w:val="20"/>
        </w:rPr>
      </w:pPr>
      <w:r>
        <w:rPr>
          <w:rFonts w:ascii="Ottawa-Bold" w:hAnsi="Ottawa-Bold" w:cs="Ottawa-Bold"/>
          <w:b/>
          <w:bCs/>
          <w:sz w:val="20"/>
          <w:szCs w:val="20"/>
        </w:rPr>
        <w:t>Rozdział V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DLACZEGO PAN BÓG POSYŁA SWOJEGO SYNA?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2"/>
      </w:tblGrid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 dlaczego ludzie dzisiaj pielgrzymują do Ziemi Świętej;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definiuje pojęcie „nawrócenia”;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kojarzy nazwę „Nazaret”;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wymienia miejscowości, której mają znaczenie dla </w:t>
            </w:r>
            <w:r>
              <w:rPr>
                <w:rFonts w:ascii="TimesNewRomanPSMT" w:hAnsi="TimesNewRomanPSMT" w:cs="TimesNewRomanPSMT"/>
              </w:rPr>
              <w:lastRenderedPageBreak/>
              <w:t>naszej wiary;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oprócz Ewangelii, które nazywamy chrześcijańskimi świadectwami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 Jezusie, istnieją dokumenty niechrześcijańskie;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ofiarowanie Jezusa w świątyni                                 i składana ofiara były wyrazem wypełnienia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religijnych obowiązków Jego rodziców wobec Boga;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działania Jezusa są wyrazem posłuszeństwa Bogu Ojcu;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znaki potwierdzające mesjańską godność Jezusa ukazane podczas chrztu            w Jordanie.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imiona proroków zapowiadających przyjście Mesjasza;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charakteryzuje misję Jana Chrzciciela;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 jaka myśl łączy teksty Mt 1, 18-24                i Łk 1, 26-38;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opowiada wydarzenie </w:t>
            </w:r>
            <w:r>
              <w:rPr>
                <w:rFonts w:ascii="TimesNewRomanPSMT" w:hAnsi="TimesNewRomanPSMT" w:cs="TimesNewRomanPSMT"/>
              </w:rPr>
              <w:lastRenderedPageBreak/>
              <w:t xml:space="preserve">Nawiedzenia; 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(trzy) pozachrześcijańskie świadectwa o Jezusie;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opowiada biblijne wydarzenie ofiarowania Pana Jezusa w świątyni;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Jezus, nazywając Boga swoim Ojcem, potwierdza swe mesjańskie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posłannictwo;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głos Boga Ojca jest najważniejszym świadectwem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 Jezusie Mesjaszu.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analizuje Mt 1, 18-24;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wiarę                   w Jezusa Mesjasza wyznajemy podczas świątecznej Mszy Świętej, a także czyniąc znak krzyża wodą święconą;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wyjaśnia, na czym polega rola Maryi                 </w:t>
            </w:r>
            <w:r>
              <w:rPr>
                <w:rFonts w:ascii="TimesNewRomanPSMT" w:hAnsi="TimesNewRomanPSMT" w:cs="TimesNewRomanPSMT"/>
              </w:rPr>
              <w:lastRenderedPageBreak/>
              <w:t>w historii zbawienia;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związek pomiędzy Nawiedzeniem a misją Kościoła;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różnice zachodzące między mówieniem o Jezusie w Ewangeliach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 w pismach pozachrześcijańskich;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 potrzebę składania świadectwa wiary w Jezusa – Mesjasza;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co znaczy fraza „być w sprawach Ojca”;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chrztu w Jordanie dla realizacji mesjańskiego posłannictwa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Jezusa.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 związek obietnic mesjańskich Starego Testamentu          z sakramentami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Kościoła;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nawrócenie jest warunkiem koniecznym przyjęcia Mesjasza;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- opowiada o życiu codziennym                       w Palestynie za czasów Jezusa;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podaje przykłady            w jaki sposób my dzisiaj możemy pomóc światu rozpoznać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 Jezusie Mesjasza;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ważna jest znajomość źródeł mówiących        o Jezusie;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współczesne sposoby składania świadectwa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wiary w rodzinie;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wierzący ma okazywać Panu Bogu posłuszeństwo;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że przyjęcie świadectwa Boga Ojca o Jezusie – Mesjaszu wymaga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wiary.</w:t>
            </w:r>
          </w:p>
        </w:tc>
      </w:tr>
    </w:tbl>
    <w:p w:rsidR="008E2A75" w:rsidRDefault="008E2A75">
      <w:pPr>
        <w:jc w:val="center"/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  <w:r>
        <w:rPr>
          <w:rFonts w:ascii="Ottawa-Bold" w:hAnsi="Ottawa-Bold" w:cs="Ottawa-Bold"/>
          <w:b/>
          <w:bCs/>
          <w:sz w:val="20"/>
          <w:szCs w:val="20"/>
        </w:rPr>
        <w:t>Rozdział VI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 PRZYJMOWAĆ PANA JEZUSA?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2"/>
      </w:tblGrid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Jezus                    w przypowieściach przekazuje prawdę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 związkach człowieka z Bogiem;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Pan Jezus nie ocenia, czy bogactwo jest dobre, czy złe;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charakteryzuje postawę ludzi ufających Bogu;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                                 z podporządkowania się ludziom może wynikać zarówno dobro, jak i zło;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korzystając            z sakramentów Kościoła, otrzymujemy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Bożą pomoc do życia </w:t>
            </w:r>
            <w:r>
              <w:rPr>
                <w:rFonts w:ascii="TimesNewRomanPSMT" w:hAnsi="TimesNewRomanPSMT" w:cs="TimesNewRomanPSMT"/>
              </w:rPr>
              <w:lastRenderedPageBreak/>
              <w:t>sprawiedliwością;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otrzymując               w sakramencie pokuty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Boże miłosierdzie, zostajemy umocnieni           i wezwani do pełnienia czynów miłosierdzia;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czyny ludzkie są poprzedzone dobrymi lub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złymi intencjami;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ze ludzie pragną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pokoju, bo on daje szczęście;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                             w przyznawaniu się do Jezusa Chrystusa Pan Bóg nie zostawia nas własnym siłom;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                     w Modlitwie Pańskiej Pan Jezus odsłania tajemnicę Boga.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definiuje pojęcie „królestwa Bożego”;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charakteryzuje ubogiego                              w rozumieniu Pana Jezusa;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człowiek jest wezwany do współpracy                     z Bogiem w walce ze złem;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na czym polega pokora;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znaczenie sprawiedliwości                  w życiu ludzi;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charakteryzuje postawę miłosierdzia chrześcijańskiego;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charakteryzuje </w:t>
            </w:r>
            <w:r>
              <w:rPr>
                <w:rFonts w:ascii="TimesNewRomanPSMT" w:hAnsi="TimesNewRomanPSMT" w:cs="TimesNewRomanPSMT"/>
              </w:rPr>
              <w:lastRenderedPageBreak/>
              <w:t>postawę prawości chrześcijańskiej;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czym jest „zaczyn – zakwas”;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dlaczego królestwo Boże powinno być najwyższą wartością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 życiu człowieka;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co znaczy prośba: „przyjdź królestwo Twoje”.</w:t>
            </w:r>
          </w:p>
          <w:p w:rsidR="008E2A75" w:rsidRDefault="008E2A75">
            <w:pPr>
              <w:spacing w:after="0" w:line="100" w:lineRule="atLeas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 aktualność królestwa Bożego;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ubóstwo jest zasadą królestwa Bożego;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tych, którzy się smucą, Pan Jezus nazywa błogosławionymi;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pojęcie „cichy”                  w królestwie Bożym;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pojęcie „sprawiedliwości”              w królestwie Bożym;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ludzi miłosiernych Pan Jezus nazywa błogosławionymi;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wyjaśnia, dlaczego </w:t>
            </w:r>
            <w:r>
              <w:rPr>
                <w:rFonts w:ascii="TimesNewRomanPSMT" w:hAnsi="TimesNewRomanPSMT" w:cs="TimesNewRomanPSMT"/>
              </w:rPr>
              <w:lastRenderedPageBreak/>
              <w:t>ludzi prawych Pan Jezus nazywa błogosławionymi;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wprowadzających pokój Pan Jezus nazwał synami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Bożymi;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dlaczego odkryciu wartości królestwa Bożego towarzyszy radość;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co to znaczy, że błogosławieństwa są prawem królestwa Bożego.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przypowieść o ziarnie;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interpretuje przypowieść 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 bogatym człowieku (Łk 12, 16-21);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dlaczego możliwe jest ostateczne zwycięstwo dobra;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interpretuje przypowieść                         o chwaście 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(Mt 13, 24-30);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interpretuje przypowieść                             o zasiewie 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(Mk 4, 26-29);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interpretuje przypowieść o ziarnie gorczycy 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(Mk 4, 30-32);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opowiada przypowieść                         o miłosiernym Samarytaninie 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(Łk 10, 30-37);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interpretuje przypowieść o świetle (Mk 4, 4, 21-25);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interpretuje przypowieść 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o zaczynie 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(Mt 13, 33-35);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interpretuje przypowieść o skarbie  i perle (Mt 13, 44-46);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– scharakteryzuje królestwo Boże na podstawie przypowieści.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</w:tc>
      </w:tr>
    </w:tbl>
    <w:p w:rsidR="008E2A75" w:rsidRDefault="008E2A75">
      <w:pPr>
        <w:jc w:val="center"/>
      </w:pPr>
    </w:p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  <w:r>
        <w:rPr>
          <w:rFonts w:ascii="Ottawa-Bold" w:hAnsi="Ottawa-Bold" w:cs="Ottawa-Bold"/>
          <w:b/>
          <w:bCs/>
          <w:sz w:val="20"/>
          <w:szCs w:val="20"/>
        </w:rPr>
        <w:t>Rozdział VII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 ZNACZY WIERZYĆ I UFAĆ PANU JEZUSOWI?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2"/>
      </w:tblGrid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Bóg działa poprzez słowa             i czyny Jezusa;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interpretuje religijne pojęcie głodu;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że mocna wiara jest ratunkiem przed utratą życia wiecznego;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trzeba modlić się o zbawienie dla siebie i dla zmarłych;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przez mękę, śmierć                        i zmartwychwstanie Jezusa Pan Bóg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zawarł z ludźmi Nowe Przymierze;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podczas Mszy Świętej Jezus uobecnia swoją mękę, śmierć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 zmartwychwstanie.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znaczenie słowa „amen” wypowiadanego po otrzymaniu rozgrzeszenia;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że tylko Pan Jezus może zaspokoić ludzkie pragnienie życia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wiecznego;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Pan Jezus pomaga ludziom interpretować wydarzenia codziennego życia             w wymiarze religijnym;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wskrzeszenia, których dokonał Jezus, budzą nadzieję życia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wiecznego;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wie, że nasze </w:t>
            </w:r>
            <w:r>
              <w:rPr>
                <w:rFonts w:ascii="TimesNewRomanPSMT" w:hAnsi="TimesNewRomanPSMT" w:cs="TimesNewRomanPSMT"/>
              </w:rPr>
              <w:lastRenderedPageBreak/>
              <w:t>przyjęcie tajemnicy zbawienia podarowane nam w sakramentach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chrztu i Eucharystii potwierdzamy wyznaniem wiary;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co to znaczy „dzielić się wiarą”.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że wiara jest warunkiem uzyskania odpuszczenia grzechów;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podaje przykłady              w jaki sposób możemy włączać się w działania na rzecz potrzebujących;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że przyjmując sakramenty Kościoła, wyznajemy wiarę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 zmartwychwstanie;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wyjaśnia, że w sakramentach Kościoła Pan Jezus umacnia wiarę w życie wieczne;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znaków wody i chleba w sakramentach inicjacji;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- uzasadnia, dlaczego Kościół w niedzielę gromadzi się na Eucharystii.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analizuje teksty 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Łk 5, 17-26,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 xml:space="preserve">J 10, 37-38, Mt 8, 23-27 i </w:t>
            </w:r>
            <w:r>
              <w:rPr>
                <w:rFonts w:ascii="Times New Roman" w:hAnsi="Times New Roman" w:cs="Times New Roman"/>
              </w:rPr>
              <w:t>Mt 9, 18-25;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uzasadnia, że Pan Jezus nieustannie troszczy się 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 zaspokojenie głodu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życia wiecznego;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znaków towarzyszących śmierci                                    i zmartwychwstaniu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Pan Jezusa;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interpretuje aklamację po przeistoczeniu.</w:t>
            </w: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8E2A75" w:rsidRDefault="008E2A75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</w:tc>
      </w:tr>
    </w:tbl>
    <w:p w:rsidR="008E2A75" w:rsidRDefault="008E2A75"/>
    <w:p w:rsidR="008E2A75" w:rsidRDefault="008E2A75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  <w:r>
        <w:rPr>
          <w:rFonts w:ascii="Ottawa-Bold" w:hAnsi="Ottawa-Bold" w:cs="Ottawa-Bold"/>
          <w:b/>
          <w:bCs/>
          <w:sz w:val="20"/>
          <w:szCs w:val="20"/>
        </w:rPr>
        <w:t>Rozdział VIII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DLACZEGO PAN JEZUS POSYŁA DUCHA ŚWIĘTEGO?</w:t>
      </w:r>
    </w:p>
    <w:p w:rsidR="008E2A75" w:rsidRDefault="008E2A75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2"/>
      </w:tblGrid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8E2A75" w:rsidRDefault="008E2A75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8E2A7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wie, kiedy obchodzimy Uroczystość Wniebowstąpienia Pańskiego;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wymienia, kiedy obchodzimy Uroczystość Zesłania Ducha Świętego;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potrafi po znakach odróżnić różne wspólnoty społeczności ludzkie;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wyjaśnia pojęcie „paruzji”;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-BoldMT"/>
              </w:rPr>
            </w:pPr>
            <w:r>
              <w:rPr>
                <w:rFonts w:ascii="Times New Roman" w:hAnsi="Times New Roman" w:cs="TimesNewRomanPSMT"/>
              </w:rPr>
              <w:t xml:space="preserve">- wie, ze w bieżącym roku szkolnym celem lekcji było </w:t>
            </w:r>
            <w:r>
              <w:rPr>
                <w:rFonts w:ascii="Times New Roman" w:hAnsi="Times New Roman" w:cs="TimesNewRomanPS-BoldMT"/>
              </w:rPr>
              <w:t>głębsze poznanie tajemnicy Trójcy Świętej.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wyjaśnia znaczenie wyrażenia: „zasiadł po prawicy Boga”;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wyjaśnia, dlaczego Uroczystość Zesłania Ducha Świętego jest nazywana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Pięćdziesiątnicą;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charakteryzuje wspólnotę pierwotnego Kościoła;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wyjaśnia, na czym polega chrześcijańskie rozumienie końca świata;</w:t>
            </w:r>
          </w:p>
          <w:p w:rsidR="008E2A75" w:rsidRDefault="008E2A75">
            <w:pPr>
              <w:spacing w:after="0" w:line="100" w:lineRule="atLeast"/>
              <w:rPr>
                <w:rFonts w:ascii="Times New Roman" w:eastAsia="SymbolMT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 xml:space="preserve">- wie, że </w:t>
            </w:r>
            <w:r>
              <w:rPr>
                <w:rFonts w:ascii="Times New Roman" w:eastAsia="SymbolMT" w:hAnsi="Times New Roman" w:cs="TimesNewRomanPSMT"/>
              </w:rPr>
              <w:t>wiedza                o Panu Bogu nie tylko zaspokaja naszą ciekawość, ale służy dojrzewaniu wiary.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wyjaśnia, dlaczego przeniesiono Uroczystość Wniebowstąpienia Pańskiego z czwartku VI Tygodnia Wielkanocnego na VII Niedzielę Wielkanocną;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uzasadnia, że Jezusowa obietnica                              z Wieczernika została spełniona w dzień Pięćdziesiątnicy;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wymienia znaki działania Ducha Świętego we wspólnocie współczesnego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Kościoła;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wyjaśnia „z czego”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i „na jakiej podstawie” będziemy sądzeni w dniu paruzji;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wyjaśnia udział poszczególnych Osób Trójcy Świętej                   w dziele zbawienia.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75" w:rsidRDefault="008E2A75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wyjaśnia, jakie znaczenie dla wierzących mają doroczne obchody Uroczystości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Wniebowstąpienia Pańskiego;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wyjaśnić związek tajemnicy Zesłania Ducha Świętego 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faktem Wniebowstąpienia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 Jezusa;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wyjaśnia, czego domaga się wiara              w obecność i działanie Ducha Świętego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w Kościele;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 xml:space="preserve">- wyjaśnia rolę Ducha Świętego 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w osiągnięciu zbawienia;</w:t>
            </w:r>
          </w:p>
          <w:p w:rsidR="008E2A75" w:rsidRDefault="008E2A75">
            <w:pPr>
              <w:spacing w:after="0" w:line="100" w:lineRule="atLeast"/>
              <w:rPr>
                <w:rFonts w:ascii="Times New Roman" w:hAnsi="Times New Roman" w:cs="TimesNewRomanPSMT"/>
              </w:rPr>
            </w:pPr>
            <w:r>
              <w:rPr>
                <w:rFonts w:ascii="Times New Roman" w:hAnsi="Times New Roman" w:cs="TimesNewRomanPSMT"/>
              </w:rPr>
              <w:t>- przedstawia treści              z podręcznika, które służą pogłębianiu wiary.</w:t>
            </w:r>
          </w:p>
        </w:tc>
      </w:tr>
    </w:tbl>
    <w:p w:rsidR="008E2A75" w:rsidRDefault="008E2A75">
      <w:pPr>
        <w:jc w:val="center"/>
      </w:pPr>
    </w:p>
    <w:p w:rsidR="008E2A75" w:rsidRDefault="008E2A75"/>
    <w:sectPr w:rsidR="008E2A75">
      <w:footerReference w:type="default" r:id="rId6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F1" w:rsidRDefault="002A3AF1">
      <w:pPr>
        <w:spacing w:after="0" w:line="240" w:lineRule="auto"/>
      </w:pPr>
      <w:r>
        <w:separator/>
      </w:r>
    </w:p>
  </w:endnote>
  <w:endnote w:type="continuationSeparator" w:id="1">
    <w:p w:rsidR="002A3AF1" w:rsidRDefault="002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-Bol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75" w:rsidRDefault="008E2A75">
    <w:pPr>
      <w:pStyle w:val="Stopka"/>
      <w:jc w:val="right"/>
    </w:pPr>
    <w:fldSimple w:instr=" PAGE ">
      <w:r w:rsidR="002C6467">
        <w:rPr>
          <w:noProof/>
        </w:rPr>
        <w:t>1</w:t>
      </w:r>
    </w:fldSimple>
  </w:p>
  <w:p w:rsidR="008E2A75" w:rsidRDefault="008E2A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F1" w:rsidRDefault="002A3AF1">
      <w:pPr>
        <w:spacing w:after="0" w:line="240" w:lineRule="auto"/>
      </w:pPr>
      <w:r>
        <w:separator/>
      </w:r>
    </w:p>
  </w:footnote>
  <w:footnote w:type="continuationSeparator" w:id="1">
    <w:p w:rsidR="002A3AF1" w:rsidRDefault="002A3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FB"/>
    <w:rsid w:val="002A3AF1"/>
    <w:rsid w:val="002C6467"/>
    <w:rsid w:val="008E2A75"/>
    <w:rsid w:val="00F5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TekstdymkaZnak">
    <w:name w:val="Tekst dymka Znak"/>
    <w:basedOn w:val="DefaultParagraphFo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tabs>
        <w:tab w:val="clear" w:pos="708"/>
        <w:tab w:val="center" w:pos="4536"/>
        <w:tab w:val="right" w:pos="9072"/>
      </w:tabs>
      <w:spacing w:before="240" w:after="0" w:line="100" w:lineRule="atLeast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suppressLineNumbers/>
      <w:tabs>
        <w:tab w:val="clear" w:pos="708"/>
        <w:tab w:val="center" w:pos="4536"/>
        <w:tab w:val="right" w:pos="9072"/>
      </w:tabs>
      <w:spacing w:after="0" w:line="100" w:lineRule="atLeast"/>
    </w:pPr>
  </w:style>
  <w:style w:type="paragraph" w:customStyle="1" w:styleId="BalloonText">
    <w:name w:val="Balloon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lear" w:pos="708"/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2289</Words>
  <Characters>13739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 Paulina</cp:lastModifiedBy>
  <cp:revision>2</cp:revision>
  <cp:lastPrinted>1601-01-01T00:00:00Z</cp:lastPrinted>
  <dcterms:created xsi:type="dcterms:W3CDTF">2018-09-03T20:00:00Z</dcterms:created>
  <dcterms:modified xsi:type="dcterms:W3CDTF">2018-09-03T20:00:00Z</dcterms:modified>
</cp:coreProperties>
</file>